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8483" w14:textId="5B04F588" w:rsidR="00861226" w:rsidRDefault="00861226" w:rsidP="00861226">
      <w:pPr>
        <w:spacing w:after="0"/>
        <w:jc w:val="center"/>
        <w:rPr>
          <w:rFonts w:asciiTheme="majorHAnsi" w:hAnsiTheme="majorHAnsi" w:cstheme="majorHAnsi"/>
          <w:b/>
          <w:sz w:val="24"/>
          <w:szCs w:val="24"/>
        </w:rPr>
      </w:pPr>
      <w:r>
        <w:rPr>
          <w:rFonts w:asciiTheme="majorHAnsi" w:hAnsiTheme="majorHAnsi" w:cstheme="majorHAnsi"/>
          <w:noProof/>
          <w:sz w:val="24"/>
          <w:szCs w:val="24"/>
        </w:rPr>
        <w:drawing>
          <wp:inline distT="0" distB="0" distL="0" distR="0" wp14:anchorId="59C06F4D" wp14:editId="528987F0">
            <wp:extent cx="85325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logo.gif"/>
                    <pic:cNvPicPr/>
                  </pic:nvPicPr>
                  <pic:blipFill>
                    <a:blip r:embed="rId5">
                      <a:extLst>
                        <a:ext uri="{28A0092B-C50C-407E-A947-70E740481C1C}">
                          <a14:useLocalDpi xmlns:a14="http://schemas.microsoft.com/office/drawing/2010/main" val="0"/>
                        </a:ext>
                      </a:extLst>
                    </a:blip>
                    <a:stretch>
                      <a:fillRect/>
                    </a:stretch>
                  </pic:blipFill>
                  <pic:spPr>
                    <a:xfrm>
                      <a:off x="0" y="0"/>
                      <a:ext cx="868327" cy="853004"/>
                    </a:xfrm>
                    <a:prstGeom prst="rect">
                      <a:avLst/>
                    </a:prstGeom>
                  </pic:spPr>
                </pic:pic>
              </a:graphicData>
            </a:graphic>
          </wp:inline>
        </w:drawing>
      </w:r>
      <w:r>
        <w:rPr>
          <w:noProof/>
          <w:color w:val="0000FF"/>
        </w:rPr>
        <w:drawing>
          <wp:inline distT="0" distB="0" distL="0" distR="0" wp14:anchorId="684C51AC" wp14:editId="2E92367A">
            <wp:extent cx="1209675" cy="736536"/>
            <wp:effectExtent l="0" t="0" r="0" b="6985"/>
            <wp:docPr id="2" name="irc_mi" descr="Image result for north algona wilberfor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rth algona wilberforc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069" cy="761740"/>
                    </a:xfrm>
                    <a:prstGeom prst="rect">
                      <a:avLst/>
                    </a:prstGeom>
                    <a:noFill/>
                    <a:ln>
                      <a:noFill/>
                    </a:ln>
                  </pic:spPr>
                </pic:pic>
              </a:graphicData>
            </a:graphic>
          </wp:inline>
        </w:drawing>
      </w:r>
    </w:p>
    <w:p w14:paraId="7CE1DC6F" w14:textId="3A40AE54" w:rsidR="004211A5" w:rsidRPr="00622141" w:rsidRDefault="00622141" w:rsidP="00861226">
      <w:pPr>
        <w:spacing w:after="0"/>
        <w:jc w:val="center"/>
        <w:rPr>
          <w:rFonts w:asciiTheme="majorHAnsi" w:hAnsiTheme="majorHAnsi" w:cstheme="majorHAnsi"/>
          <w:b/>
          <w:sz w:val="24"/>
          <w:szCs w:val="24"/>
        </w:rPr>
      </w:pPr>
      <w:r w:rsidRPr="00622141">
        <w:rPr>
          <w:rFonts w:asciiTheme="majorHAnsi" w:hAnsiTheme="majorHAnsi" w:cstheme="majorHAnsi"/>
          <w:b/>
          <w:sz w:val="24"/>
          <w:szCs w:val="24"/>
        </w:rPr>
        <w:t>BUILDERS GUIDE TO CONSTRUCTION REQUIREMENTS IN THE</w:t>
      </w:r>
    </w:p>
    <w:p w14:paraId="7FD291BF" w14:textId="6CCD5D45" w:rsidR="00622141" w:rsidRPr="00622141" w:rsidRDefault="00622141" w:rsidP="00622141">
      <w:pPr>
        <w:spacing w:after="0"/>
        <w:jc w:val="center"/>
        <w:rPr>
          <w:rFonts w:asciiTheme="majorHAnsi" w:hAnsiTheme="majorHAnsi" w:cstheme="majorHAnsi"/>
          <w:b/>
          <w:sz w:val="24"/>
          <w:szCs w:val="24"/>
        </w:rPr>
      </w:pPr>
      <w:r w:rsidRPr="00622141">
        <w:rPr>
          <w:rFonts w:asciiTheme="majorHAnsi" w:hAnsiTheme="majorHAnsi" w:cstheme="majorHAnsi"/>
          <w:b/>
          <w:sz w:val="24"/>
          <w:szCs w:val="24"/>
        </w:rPr>
        <w:t>TOWNSHIP OF BONNECHERE VALLEY</w:t>
      </w:r>
    </w:p>
    <w:p w14:paraId="1D801196" w14:textId="4DC60471" w:rsidR="00622141" w:rsidRPr="00622141" w:rsidRDefault="00622141" w:rsidP="00622141">
      <w:pPr>
        <w:spacing w:after="0"/>
        <w:jc w:val="center"/>
        <w:rPr>
          <w:rFonts w:asciiTheme="majorHAnsi" w:hAnsiTheme="majorHAnsi" w:cstheme="majorHAnsi"/>
          <w:b/>
          <w:sz w:val="24"/>
          <w:szCs w:val="24"/>
        </w:rPr>
      </w:pPr>
      <w:r w:rsidRPr="00622141">
        <w:rPr>
          <w:rFonts w:asciiTheme="majorHAnsi" w:hAnsiTheme="majorHAnsi" w:cstheme="majorHAnsi"/>
          <w:b/>
          <w:sz w:val="24"/>
          <w:szCs w:val="24"/>
        </w:rPr>
        <w:t>AND THE</w:t>
      </w:r>
    </w:p>
    <w:p w14:paraId="40A546DC" w14:textId="75B09C3E" w:rsidR="00622141" w:rsidRPr="00622141" w:rsidRDefault="00622141" w:rsidP="00622141">
      <w:pPr>
        <w:spacing w:after="0"/>
        <w:jc w:val="center"/>
        <w:rPr>
          <w:rFonts w:asciiTheme="majorHAnsi" w:hAnsiTheme="majorHAnsi" w:cstheme="majorHAnsi"/>
          <w:b/>
          <w:sz w:val="24"/>
          <w:szCs w:val="24"/>
        </w:rPr>
      </w:pPr>
      <w:r w:rsidRPr="00622141">
        <w:rPr>
          <w:rFonts w:asciiTheme="majorHAnsi" w:hAnsiTheme="majorHAnsi" w:cstheme="majorHAnsi"/>
          <w:b/>
          <w:sz w:val="24"/>
          <w:szCs w:val="24"/>
        </w:rPr>
        <w:t>TOWNSHIP OF NORTH ALGONA WILBERFORCE</w:t>
      </w:r>
    </w:p>
    <w:p w14:paraId="1366E738" w14:textId="6DC10A03" w:rsidR="00622141" w:rsidRDefault="00622141"/>
    <w:p w14:paraId="21A9F78C" w14:textId="26253B4F" w:rsidR="00622141" w:rsidRPr="00CE2553" w:rsidRDefault="00622141" w:rsidP="00C12BBB">
      <w:pPr>
        <w:spacing w:after="0"/>
        <w:rPr>
          <w:rFonts w:asciiTheme="majorHAnsi" w:hAnsiTheme="majorHAnsi" w:cstheme="majorHAnsi"/>
          <w:b/>
          <w:sz w:val="24"/>
          <w:szCs w:val="24"/>
        </w:rPr>
      </w:pPr>
      <w:r w:rsidRPr="00CE2553">
        <w:rPr>
          <w:rFonts w:asciiTheme="majorHAnsi" w:hAnsiTheme="majorHAnsi" w:cstheme="majorHAnsi"/>
          <w:b/>
          <w:sz w:val="24"/>
          <w:szCs w:val="24"/>
        </w:rPr>
        <w:t>WHY DO I NEED INSPECTIONS?</w:t>
      </w:r>
    </w:p>
    <w:p w14:paraId="7D611D49" w14:textId="0063F76E" w:rsidR="00622141" w:rsidRDefault="00622141">
      <w:pPr>
        <w:rPr>
          <w:rFonts w:asciiTheme="majorHAnsi" w:hAnsiTheme="majorHAnsi" w:cstheme="majorHAnsi"/>
          <w:sz w:val="24"/>
          <w:szCs w:val="24"/>
        </w:rPr>
      </w:pPr>
      <w:r>
        <w:rPr>
          <w:rFonts w:asciiTheme="majorHAnsi" w:hAnsiTheme="majorHAnsi" w:cstheme="majorHAnsi"/>
          <w:sz w:val="24"/>
          <w:szCs w:val="24"/>
        </w:rPr>
        <w:t xml:space="preserve">Inspections are a service you pay for through the Construction Permit Fee.  Proper building inspections protect the interests of both the individual and the </w:t>
      </w:r>
      <w:r w:rsidR="007E7882">
        <w:rPr>
          <w:rFonts w:asciiTheme="majorHAnsi" w:hAnsiTheme="majorHAnsi" w:cstheme="majorHAnsi"/>
          <w:sz w:val="24"/>
          <w:szCs w:val="24"/>
        </w:rPr>
        <w:t>community</w:t>
      </w:r>
      <w:r w:rsidR="00CE2553">
        <w:rPr>
          <w:rFonts w:asciiTheme="majorHAnsi" w:hAnsiTheme="majorHAnsi" w:cstheme="majorHAnsi"/>
          <w:sz w:val="24"/>
          <w:szCs w:val="24"/>
        </w:rPr>
        <w:t>.  The Building Department ensures that all construction in the municipality meets the Building Code’s minimum standards for fire and structural safety standards.  The review by the Chief Building Official also ensures the plans comply with the regulations of the local municipal zoning by-laws as well as all other applicable laws and regulations.</w:t>
      </w:r>
    </w:p>
    <w:p w14:paraId="699F82E2" w14:textId="7DFC3AA9" w:rsidR="00622141" w:rsidRDefault="00CE2553" w:rsidP="00C12BBB">
      <w:pPr>
        <w:spacing w:after="0"/>
        <w:rPr>
          <w:rFonts w:asciiTheme="majorHAnsi" w:hAnsiTheme="majorHAnsi" w:cstheme="majorHAnsi"/>
          <w:sz w:val="24"/>
          <w:szCs w:val="24"/>
        </w:rPr>
      </w:pPr>
      <w:r w:rsidRPr="00CE2553">
        <w:rPr>
          <w:rFonts w:asciiTheme="majorHAnsi" w:hAnsiTheme="majorHAnsi" w:cstheme="majorHAnsi"/>
          <w:b/>
          <w:sz w:val="24"/>
          <w:szCs w:val="24"/>
        </w:rPr>
        <w:t>Please note:</w:t>
      </w:r>
      <w:r>
        <w:rPr>
          <w:rFonts w:asciiTheme="majorHAnsi" w:hAnsiTheme="majorHAnsi" w:cstheme="majorHAnsi"/>
          <w:sz w:val="24"/>
          <w:szCs w:val="24"/>
        </w:rPr>
        <w:t xml:space="preserve"> If the contractor or designer obtains the building permit on your behalf, it is still the building/property owner who is ultimately responsible for complying with all building requirements.</w:t>
      </w:r>
    </w:p>
    <w:p w14:paraId="506366DF" w14:textId="77777777" w:rsidR="00CE2553" w:rsidRDefault="00CE2553" w:rsidP="00CE2553">
      <w:pPr>
        <w:spacing w:after="0"/>
        <w:rPr>
          <w:rFonts w:asciiTheme="majorHAnsi" w:hAnsiTheme="majorHAnsi" w:cstheme="majorHAnsi"/>
          <w:sz w:val="24"/>
          <w:szCs w:val="24"/>
        </w:rPr>
      </w:pPr>
    </w:p>
    <w:p w14:paraId="1A2B74FC" w14:textId="6181ACB2" w:rsidR="00622141" w:rsidRPr="00CE2553" w:rsidRDefault="00CE2553" w:rsidP="00C12BBB">
      <w:pPr>
        <w:spacing w:after="0"/>
        <w:rPr>
          <w:rFonts w:asciiTheme="majorHAnsi" w:hAnsiTheme="majorHAnsi" w:cstheme="majorHAnsi"/>
          <w:b/>
          <w:sz w:val="24"/>
          <w:szCs w:val="24"/>
        </w:rPr>
      </w:pPr>
      <w:r w:rsidRPr="00CE2553">
        <w:rPr>
          <w:rFonts w:asciiTheme="majorHAnsi" w:hAnsiTheme="majorHAnsi" w:cstheme="majorHAnsi"/>
          <w:b/>
          <w:sz w:val="24"/>
          <w:szCs w:val="24"/>
        </w:rPr>
        <w:t>WHAT HAPPENS IF I BUILD AND INSTALL SEPTIC SYSTEM WITHOUT A PERMIT?</w:t>
      </w:r>
    </w:p>
    <w:p w14:paraId="46CB0247" w14:textId="3B5F4BEE" w:rsidR="00CE2553" w:rsidRDefault="00CE2553" w:rsidP="00C12BBB">
      <w:pPr>
        <w:spacing w:after="0"/>
        <w:rPr>
          <w:rFonts w:asciiTheme="majorHAnsi" w:hAnsiTheme="majorHAnsi" w:cstheme="majorHAnsi"/>
          <w:sz w:val="24"/>
          <w:szCs w:val="24"/>
        </w:rPr>
      </w:pPr>
      <w:r>
        <w:rPr>
          <w:rFonts w:asciiTheme="majorHAnsi" w:hAnsiTheme="majorHAnsi" w:cstheme="majorHAnsi"/>
          <w:sz w:val="24"/>
          <w:szCs w:val="24"/>
        </w:rPr>
        <w:t>Building without a permit is against the law and is subject to fines or penalties regulated in the Province of Ontario’s Building Code Act.  A person who is convicted of an offence is liable to a fine of not more than $25,000 for a first offence and to a fine of not more than $50,000 for a subsequent offence.</w:t>
      </w:r>
    </w:p>
    <w:p w14:paraId="51F0CFBD" w14:textId="1E5E5D2E" w:rsidR="00CE2553" w:rsidRDefault="00CE2553" w:rsidP="007E7882">
      <w:pPr>
        <w:spacing w:after="0"/>
        <w:rPr>
          <w:rFonts w:asciiTheme="majorHAnsi" w:hAnsiTheme="majorHAnsi" w:cstheme="majorHAnsi"/>
          <w:sz w:val="24"/>
          <w:szCs w:val="24"/>
        </w:rPr>
      </w:pPr>
    </w:p>
    <w:p w14:paraId="2529672F" w14:textId="25DC1A5F" w:rsidR="00CE2553" w:rsidRPr="007E7882" w:rsidRDefault="00CE2553" w:rsidP="00C12BBB">
      <w:pPr>
        <w:spacing w:after="0"/>
        <w:rPr>
          <w:rFonts w:asciiTheme="majorHAnsi" w:hAnsiTheme="majorHAnsi" w:cstheme="majorHAnsi"/>
          <w:b/>
          <w:sz w:val="24"/>
          <w:szCs w:val="24"/>
        </w:rPr>
      </w:pPr>
      <w:r w:rsidRPr="007E7882">
        <w:rPr>
          <w:rFonts w:asciiTheme="majorHAnsi" w:hAnsiTheme="majorHAnsi" w:cstheme="majorHAnsi"/>
          <w:b/>
          <w:sz w:val="24"/>
          <w:szCs w:val="24"/>
        </w:rPr>
        <w:t>CONTINUING OFFENCE</w:t>
      </w:r>
    </w:p>
    <w:p w14:paraId="07EC7805" w14:textId="2B5EA962" w:rsidR="00CE2553" w:rsidRDefault="00CE2553" w:rsidP="00C12BBB">
      <w:pPr>
        <w:spacing w:after="0"/>
        <w:rPr>
          <w:rFonts w:asciiTheme="majorHAnsi" w:hAnsiTheme="majorHAnsi" w:cstheme="majorHAnsi"/>
          <w:sz w:val="24"/>
          <w:szCs w:val="24"/>
        </w:rPr>
      </w:pPr>
      <w:r>
        <w:rPr>
          <w:rFonts w:asciiTheme="majorHAnsi" w:hAnsiTheme="majorHAnsi" w:cstheme="majorHAnsi"/>
          <w:sz w:val="24"/>
          <w:szCs w:val="24"/>
        </w:rPr>
        <w:t xml:space="preserve">Every person who fails to comply with an order made by a Chief Building Official is guilty of an offence and on conviction, in addition to the penalties mentioned above, is liable to a fine of not more than $10,000 per day for every day the offence continues after the time given for complying with the order </w:t>
      </w:r>
      <w:r w:rsidR="007E7882">
        <w:rPr>
          <w:rFonts w:asciiTheme="majorHAnsi" w:hAnsiTheme="majorHAnsi" w:cstheme="majorHAnsi"/>
          <w:sz w:val="24"/>
          <w:szCs w:val="24"/>
        </w:rPr>
        <w:t>has expired.</w:t>
      </w:r>
    </w:p>
    <w:p w14:paraId="6994E1A0" w14:textId="0FA0ACD7" w:rsidR="007E7882" w:rsidRDefault="007E7882" w:rsidP="007E7882">
      <w:pPr>
        <w:spacing w:after="0"/>
        <w:rPr>
          <w:rFonts w:asciiTheme="majorHAnsi" w:hAnsiTheme="majorHAnsi" w:cstheme="majorHAnsi"/>
          <w:sz w:val="24"/>
          <w:szCs w:val="24"/>
        </w:rPr>
      </w:pPr>
    </w:p>
    <w:p w14:paraId="2213754C" w14:textId="00F22483" w:rsidR="007E7882" w:rsidRPr="007E7882" w:rsidRDefault="007E7882" w:rsidP="00C12BBB">
      <w:pPr>
        <w:spacing w:after="0"/>
        <w:rPr>
          <w:rFonts w:asciiTheme="majorHAnsi" w:hAnsiTheme="majorHAnsi" w:cstheme="majorHAnsi"/>
          <w:b/>
          <w:sz w:val="24"/>
          <w:szCs w:val="24"/>
        </w:rPr>
      </w:pPr>
      <w:r w:rsidRPr="007E7882">
        <w:rPr>
          <w:rFonts w:asciiTheme="majorHAnsi" w:hAnsiTheme="majorHAnsi" w:cstheme="majorHAnsi"/>
          <w:b/>
          <w:sz w:val="24"/>
          <w:szCs w:val="24"/>
        </w:rPr>
        <w:t>AIM AND APPLICATION OF THE GUIDE</w:t>
      </w:r>
    </w:p>
    <w:p w14:paraId="646F7521" w14:textId="2DF42316" w:rsidR="007E7882" w:rsidRDefault="007E7882">
      <w:pPr>
        <w:rPr>
          <w:rFonts w:asciiTheme="majorHAnsi" w:hAnsiTheme="majorHAnsi" w:cstheme="majorHAnsi"/>
          <w:sz w:val="24"/>
          <w:szCs w:val="24"/>
        </w:rPr>
      </w:pPr>
      <w:r>
        <w:rPr>
          <w:rFonts w:asciiTheme="majorHAnsi" w:hAnsiTheme="majorHAnsi" w:cstheme="majorHAnsi"/>
          <w:sz w:val="24"/>
          <w:szCs w:val="24"/>
        </w:rPr>
        <w:t>This guide is intended to help you, the homeowner, to better understand the steps to follow in obtaining a Construction Permit.  It also outlines what is expected of you during construction.</w:t>
      </w:r>
    </w:p>
    <w:p w14:paraId="26C5668F" w14:textId="0499755A" w:rsidR="00CE2553" w:rsidRDefault="007E7882">
      <w:pPr>
        <w:rPr>
          <w:rFonts w:asciiTheme="majorHAnsi" w:hAnsiTheme="majorHAnsi" w:cstheme="majorHAnsi"/>
          <w:sz w:val="24"/>
          <w:szCs w:val="24"/>
        </w:rPr>
      </w:pPr>
      <w:r>
        <w:rPr>
          <w:rFonts w:asciiTheme="majorHAnsi" w:hAnsiTheme="majorHAnsi" w:cstheme="majorHAnsi"/>
          <w:sz w:val="24"/>
          <w:szCs w:val="24"/>
        </w:rPr>
        <w:t xml:space="preserve">This is a guide only and is not intended to be a substitute for the Municipal Building By-Law.  If you have any questions, please contact, </w:t>
      </w:r>
      <w:r w:rsidRPr="00861226">
        <w:rPr>
          <w:rFonts w:asciiTheme="majorHAnsi" w:hAnsiTheme="majorHAnsi" w:cstheme="majorHAnsi"/>
          <w:b/>
          <w:sz w:val="24"/>
          <w:szCs w:val="24"/>
        </w:rPr>
        <w:t>Mark Schroeder, Chief Building Official, Township of Bonnechere Valley’s Municipal Office, 49 Bonnechere Street East, Eganville</w:t>
      </w:r>
      <w:r>
        <w:rPr>
          <w:rFonts w:asciiTheme="majorHAnsi" w:hAnsiTheme="majorHAnsi" w:cstheme="majorHAnsi"/>
          <w:sz w:val="24"/>
          <w:szCs w:val="24"/>
        </w:rPr>
        <w:t xml:space="preserve">.  You can also reach him at </w:t>
      </w:r>
      <w:r w:rsidRPr="00861226">
        <w:rPr>
          <w:rFonts w:asciiTheme="majorHAnsi" w:hAnsiTheme="majorHAnsi" w:cstheme="majorHAnsi"/>
          <w:b/>
          <w:sz w:val="24"/>
          <w:szCs w:val="24"/>
        </w:rPr>
        <w:t>613.628.3101 ext. 242</w:t>
      </w:r>
      <w:r>
        <w:rPr>
          <w:rFonts w:asciiTheme="majorHAnsi" w:hAnsiTheme="majorHAnsi" w:cstheme="majorHAnsi"/>
          <w:sz w:val="24"/>
          <w:szCs w:val="24"/>
        </w:rPr>
        <w:t xml:space="preserve"> or via his </w:t>
      </w:r>
      <w:r w:rsidRPr="00861226">
        <w:rPr>
          <w:rFonts w:asciiTheme="majorHAnsi" w:hAnsiTheme="majorHAnsi" w:cstheme="majorHAnsi"/>
          <w:b/>
          <w:sz w:val="24"/>
          <w:szCs w:val="24"/>
        </w:rPr>
        <w:t xml:space="preserve">cell </w:t>
      </w:r>
      <w:r w:rsidR="00861226" w:rsidRPr="00861226">
        <w:rPr>
          <w:rFonts w:asciiTheme="majorHAnsi" w:hAnsiTheme="majorHAnsi" w:cstheme="majorHAnsi"/>
          <w:b/>
          <w:sz w:val="24"/>
          <w:szCs w:val="24"/>
        </w:rPr>
        <w:t>6</w:t>
      </w:r>
      <w:r w:rsidRPr="00861226">
        <w:rPr>
          <w:rFonts w:asciiTheme="majorHAnsi" w:hAnsiTheme="majorHAnsi" w:cstheme="majorHAnsi"/>
          <w:b/>
          <w:sz w:val="24"/>
          <w:szCs w:val="24"/>
        </w:rPr>
        <w:t>13.281.2200</w:t>
      </w:r>
      <w:r>
        <w:rPr>
          <w:rFonts w:asciiTheme="majorHAnsi" w:hAnsiTheme="majorHAnsi" w:cstheme="majorHAnsi"/>
          <w:sz w:val="24"/>
          <w:szCs w:val="24"/>
        </w:rPr>
        <w:t>.</w:t>
      </w:r>
    </w:p>
    <w:p w14:paraId="0295AC6E" w14:textId="06AA4017" w:rsidR="007E7882" w:rsidRPr="007E7882" w:rsidRDefault="00861226" w:rsidP="007E7882">
      <w:pPr>
        <w:jc w:val="center"/>
        <w:rPr>
          <w:rFonts w:asciiTheme="majorHAnsi" w:hAnsiTheme="majorHAnsi" w:cstheme="majorHAnsi"/>
          <w:b/>
          <w:sz w:val="24"/>
          <w:szCs w:val="24"/>
        </w:rPr>
      </w:pPr>
      <w:r>
        <w:rPr>
          <w:rFonts w:asciiTheme="majorHAnsi" w:hAnsiTheme="majorHAnsi" w:cstheme="majorHAnsi"/>
          <w:b/>
          <w:sz w:val="24"/>
          <w:szCs w:val="24"/>
        </w:rPr>
        <w:t>A</w:t>
      </w:r>
      <w:r w:rsidR="007E7882" w:rsidRPr="007E7882">
        <w:rPr>
          <w:rFonts w:asciiTheme="majorHAnsi" w:hAnsiTheme="majorHAnsi" w:cstheme="majorHAnsi"/>
          <w:b/>
          <w:sz w:val="24"/>
          <w:szCs w:val="24"/>
        </w:rPr>
        <w:t>PPLICATION GUIDE</w:t>
      </w:r>
    </w:p>
    <w:p w14:paraId="130CF809" w14:textId="5C4A9F0F" w:rsidR="007E7882" w:rsidRDefault="007E7882" w:rsidP="00C12BBB">
      <w:pPr>
        <w:spacing w:after="0"/>
        <w:rPr>
          <w:rFonts w:asciiTheme="majorHAnsi" w:hAnsiTheme="majorHAnsi" w:cstheme="majorHAnsi"/>
          <w:b/>
          <w:sz w:val="24"/>
          <w:szCs w:val="24"/>
        </w:rPr>
      </w:pPr>
      <w:r w:rsidRPr="007E7882">
        <w:rPr>
          <w:rFonts w:asciiTheme="majorHAnsi" w:hAnsiTheme="majorHAnsi" w:cstheme="majorHAnsi"/>
          <w:b/>
          <w:sz w:val="24"/>
          <w:szCs w:val="24"/>
        </w:rPr>
        <w:t>STEP 1: WHEN DO I NEED A CONSTRUCTION PERMIT?</w:t>
      </w:r>
    </w:p>
    <w:p w14:paraId="35C4E189" w14:textId="16189389" w:rsidR="007E7882" w:rsidRDefault="007E7882">
      <w:pPr>
        <w:rPr>
          <w:rFonts w:asciiTheme="majorHAnsi" w:hAnsiTheme="majorHAnsi" w:cstheme="majorHAnsi"/>
          <w:sz w:val="24"/>
          <w:szCs w:val="24"/>
        </w:rPr>
      </w:pPr>
      <w:r>
        <w:rPr>
          <w:rFonts w:asciiTheme="majorHAnsi" w:hAnsiTheme="majorHAnsi" w:cstheme="majorHAnsi"/>
          <w:sz w:val="24"/>
          <w:szCs w:val="24"/>
        </w:rPr>
        <w:t>Construction Permits are required for the following:</w:t>
      </w:r>
    </w:p>
    <w:p w14:paraId="47E0B534" w14:textId="28389725" w:rsidR="007E7882" w:rsidRPr="001A4502" w:rsidRDefault="007E788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Any new buildings or stru</w:t>
      </w:r>
      <w:r w:rsidR="001A4502" w:rsidRPr="001A4502">
        <w:rPr>
          <w:rFonts w:asciiTheme="majorHAnsi" w:hAnsiTheme="majorHAnsi" w:cstheme="majorHAnsi"/>
          <w:sz w:val="24"/>
          <w:szCs w:val="24"/>
        </w:rPr>
        <w:t>ctures, including farm buildings;</w:t>
      </w:r>
    </w:p>
    <w:p w14:paraId="2C5752F2" w14:textId="04B7B8A6"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 xml:space="preserve">Adding a carport, garage, rooms or another </w:t>
      </w:r>
      <w:proofErr w:type="spellStart"/>
      <w:r w:rsidR="00861226" w:rsidRPr="001A4502">
        <w:rPr>
          <w:rFonts w:asciiTheme="majorHAnsi" w:hAnsiTheme="majorHAnsi" w:cstheme="majorHAnsi"/>
          <w:sz w:val="24"/>
          <w:szCs w:val="24"/>
        </w:rPr>
        <w:t>stor</w:t>
      </w:r>
      <w:r w:rsidR="003C3EEE">
        <w:rPr>
          <w:rFonts w:asciiTheme="majorHAnsi" w:hAnsiTheme="majorHAnsi" w:cstheme="majorHAnsi"/>
          <w:sz w:val="24"/>
          <w:szCs w:val="24"/>
        </w:rPr>
        <w:t>e</w:t>
      </w:r>
      <w:r w:rsidR="00861226" w:rsidRPr="001A4502">
        <w:rPr>
          <w:rFonts w:asciiTheme="majorHAnsi" w:hAnsiTheme="majorHAnsi" w:cstheme="majorHAnsi"/>
          <w:sz w:val="24"/>
          <w:szCs w:val="24"/>
        </w:rPr>
        <w:t>y</w:t>
      </w:r>
      <w:proofErr w:type="spellEnd"/>
      <w:r w:rsidRPr="001A4502">
        <w:rPr>
          <w:rFonts w:asciiTheme="majorHAnsi" w:hAnsiTheme="majorHAnsi" w:cstheme="majorHAnsi"/>
          <w:sz w:val="24"/>
          <w:szCs w:val="24"/>
        </w:rPr>
        <w:t xml:space="preserve"> to an existing building;</w:t>
      </w:r>
    </w:p>
    <w:p w14:paraId="143C7461" w14:textId="2DA2DEE0"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Adding structural features such as a balcony, canopy or dormer, or enclosing a porch;</w:t>
      </w:r>
    </w:p>
    <w:p w14:paraId="5C4D1509" w14:textId="768887C1"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Excavating to construct a new or full basement under an existing house;</w:t>
      </w:r>
    </w:p>
    <w:p w14:paraId="683C2DA5" w14:textId="6ECCE2B5"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Constructing any accessory building or structure over 10 square metres (100 square feet) such as a garage or utility building;</w:t>
      </w:r>
    </w:p>
    <w:p w14:paraId="3F095663" w14:textId="00EE2B0F"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Installing or replacing windows/doors if existing opening is to be altered;</w:t>
      </w:r>
    </w:p>
    <w:p w14:paraId="4BF69CCA" w14:textId="1786ED89"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Doing renovations or repairs or undertaking structural changes such as removing a load-bearing partition or wall;</w:t>
      </w:r>
    </w:p>
    <w:p w14:paraId="2E53639B" w14:textId="29CBB12A"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Signs having structural components;</w:t>
      </w:r>
    </w:p>
    <w:p w14:paraId="0658540E" w14:textId="2C13FD14"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Change of use or occupancy of a building;</w:t>
      </w:r>
    </w:p>
    <w:p w14:paraId="398A9699" w14:textId="3843186F"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Installation of wood stoves or wood furnaces;</w:t>
      </w:r>
    </w:p>
    <w:p w14:paraId="010D1E70" w14:textId="589761F2" w:rsidR="001A4502" w:rsidRP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Installation of replacement of any plumbing fixtures that require the extension or removal of supply on the drainage plumbing;</w:t>
      </w:r>
    </w:p>
    <w:p w14:paraId="42956A0A" w14:textId="14DD559F" w:rsidR="001A4502" w:rsidRDefault="001A4502" w:rsidP="001A4502">
      <w:pPr>
        <w:pStyle w:val="ListParagraph"/>
        <w:numPr>
          <w:ilvl w:val="0"/>
          <w:numId w:val="1"/>
        </w:numPr>
        <w:rPr>
          <w:rFonts w:asciiTheme="majorHAnsi" w:hAnsiTheme="majorHAnsi" w:cstheme="majorHAnsi"/>
          <w:sz w:val="24"/>
          <w:szCs w:val="24"/>
        </w:rPr>
      </w:pPr>
      <w:r w:rsidRPr="001A4502">
        <w:rPr>
          <w:rFonts w:asciiTheme="majorHAnsi" w:hAnsiTheme="majorHAnsi" w:cstheme="majorHAnsi"/>
          <w:sz w:val="24"/>
          <w:szCs w:val="24"/>
        </w:rPr>
        <w:t>Installation or replacement of exterior cladding, i.e.: siding, brick, if replacement is not of similar material.</w:t>
      </w:r>
    </w:p>
    <w:p w14:paraId="0A2A6F96" w14:textId="3DF15E7D" w:rsidR="001A4502" w:rsidRDefault="001A4502" w:rsidP="001A4502">
      <w:pPr>
        <w:rPr>
          <w:rFonts w:asciiTheme="majorHAnsi" w:hAnsiTheme="majorHAnsi" w:cstheme="majorHAnsi"/>
          <w:sz w:val="24"/>
          <w:szCs w:val="24"/>
        </w:rPr>
      </w:pPr>
      <w:r>
        <w:rPr>
          <w:rFonts w:asciiTheme="majorHAnsi" w:hAnsiTheme="majorHAnsi" w:cstheme="majorHAnsi"/>
          <w:sz w:val="24"/>
          <w:szCs w:val="24"/>
        </w:rPr>
        <w:t xml:space="preserve">A </w:t>
      </w:r>
      <w:r w:rsidRPr="001A4502">
        <w:rPr>
          <w:rFonts w:asciiTheme="majorHAnsi" w:hAnsiTheme="majorHAnsi" w:cstheme="majorHAnsi"/>
          <w:b/>
          <w:sz w:val="24"/>
          <w:szCs w:val="24"/>
        </w:rPr>
        <w:t>Demolition Permit</w:t>
      </w:r>
      <w:r>
        <w:rPr>
          <w:rFonts w:asciiTheme="majorHAnsi" w:hAnsiTheme="majorHAnsi" w:cstheme="majorHAnsi"/>
          <w:sz w:val="24"/>
          <w:szCs w:val="24"/>
        </w:rPr>
        <w:t xml:space="preserve"> is required if you are tearing down a building or part of a building.</w:t>
      </w:r>
    </w:p>
    <w:p w14:paraId="6FC2B015" w14:textId="1AEA0B32" w:rsidR="001A4502" w:rsidRDefault="001A4502" w:rsidP="001A4502">
      <w:pPr>
        <w:spacing w:after="0"/>
        <w:rPr>
          <w:rFonts w:asciiTheme="majorHAnsi" w:hAnsiTheme="majorHAnsi" w:cstheme="majorHAnsi"/>
          <w:sz w:val="24"/>
          <w:szCs w:val="24"/>
        </w:rPr>
      </w:pPr>
    </w:p>
    <w:p w14:paraId="1FBC307E" w14:textId="211F3B1D" w:rsidR="001A4502" w:rsidRPr="00117FE3" w:rsidRDefault="001A4502" w:rsidP="00C12BBB">
      <w:pPr>
        <w:spacing w:after="0"/>
        <w:rPr>
          <w:rFonts w:asciiTheme="majorHAnsi" w:hAnsiTheme="majorHAnsi" w:cstheme="majorHAnsi"/>
          <w:b/>
          <w:sz w:val="24"/>
          <w:szCs w:val="24"/>
        </w:rPr>
      </w:pPr>
      <w:r w:rsidRPr="00117FE3">
        <w:rPr>
          <w:rFonts w:asciiTheme="majorHAnsi" w:hAnsiTheme="majorHAnsi" w:cstheme="majorHAnsi"/>
          <w:b/>
          <w:sz w:val="24"/>
          <w:szCs w:val="24"/>
        </w:rPr>
        <w:t>STEP 2: HOW DO I APPLY?</w:t>
      </w:r>
    </w:p>
    <w:p w14:paraId="462B81AE" w14:textId="760620C6" w:rsidR="001A4502" w:rsidRDefault="001A4502" w:rsidP="001A4502">
      <w:pPr>
        <w:rPr>
          <w:rFonts w:asciiTheme="majorHAnsi" w:hAnsiTheme="majorHAnsi" w:cstheme="majorHAnsi"/>
          <w:sz w:val="24"/>
          <w:szCs w:val="24"/>
        </w:rPr>
      </w:pPr>
      <w:r>
        <w:rPr>
          <w:rFonts w:asciiTheme="majorHAnsi" w:hAnsiTheme="majorHAnsi" w:cstheme="majorHAnsi"/>
          <w:sz w:val="24"/>
          <w:szCs w:val="24"/>
        </w:rPr>
        <w:t xml:space="preserve">You will be required to complete and sign </w:t>
      </w:r>
      <w:r w:rsidR="00297F4E">
        <w:rPr>
          <w:rFonts w:asciiTheme="majorHAnsi" w:hAnsiTheme="majorHAnsi" w:cstheme="majorHAnsi"/>
          <w:sz w:val="24"/>
          <w:szCs w:val="24"/>
        </w:rPr>
        <w:t>an Application Form.  This form is available at any Municipal Office or on-line at obc.mah.gov.on.ca.  You may also be required to submit other information depending on the type of construction project you propose.</w:t>
      </w:r>
    </w:p>
    <w:p w14:paraId="64245605" w14:textId="1009E895" w:rsidR="00297F4E" w:rsidRDefault="00297F4E" w:rsidP="00297F4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Site Plan (Plot Plan or Survey)</w:t>
      </w:r>
    </w:p>
    <w:p w14:paraId="672C6196" w14:textId="43AC9CB1" w:rsidR="00297F4E" w:rsidRDefault="00297F4E" w:rsidP="00297F4E">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Required for any new buildings, additions or accessory buildings</w:t>
      </w:r>
    </w:p>
    <w:p w14:paraId="50040432" w14:textId="3BE1F108" w:rsidR="00297F4E" w:rsidRDefault="00297F4E" w:rsidP="00297F4E">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Should be drawn to scale (pre</w:t>
      </w:r>
      <w:r w:rsidR="00117FE3">
        <w:rPr>
          <w:rFonts w:asciiTheme="majorHAnsi" w:hAnsiTheme="majorHAnsi" w:cstheme="majorHAnsi"/>
          <w:sz w:val="24"/>
          <w:szCs w:val="24"/>
        </w:rPr>
        <w:t>ferable in metric) if not to scale all measurements are needed.</w:t>
      </w:r>
    </w:p>
    <w:p w14:paraId="65E88776" w14:textId="42CB8452" w:rsidR="00117FE3" w:rsidRDefault="00117FE3" w:rsidP="00117FE3">
      <w:pPr>
        <w:pStyle w:val="ListParagraph"/>
        <w:ind w:left="1440"/>
        <w:rPr>
          <w:rFonts w:asciiTheme="majorHAnsi" w:hAnsiTheme="majorHAnsi" w:cstheme="majorHAnsi"/>
          <w:sz w:val="24"/>
          <w:szCs w:val="24"/>
        </w:rPr>
      </w:pPr>
    </w:p>
    <w:p w14:paraId="6612C250" w14:textId="77BD7FEF" w:rsidR="00117FE3" w:rsidRDefault="00117FE3" w:rsidP="00117FE3">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Building Plans or Drawings</w:t>
      </w:r>
    </w:p>
    <w:p w14:paraId="78B55F0F" w14:textId="5AF70C03" w:rsidR="00117FE3" w:rsidRDefault="00117FE3" w:rsidP="00117FE3">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Required for new buildings, additions, accessory buildings and structural alterations;</w:t>
      </w:r>
    </w:p>
    <w:p w14:paraId="610CC725" w14:textId="57F2E22A" w:rsidR="00117FE3" w:rsidRDefault="00117FE3" w:rsidP="00117FE3">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One (1) set of Plans to be submitted;</w:t>
      </w:r>
    </w:p>
    <w:p w14:paraId="1BDB4D8F" w14:textId="2CD7E43F" w:rsidR="00117FE3" w:rsidRDefault="00117FE3" w:rsidP="00117FE3">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Measurements may be in metric or imperial;</w:t>
      </w:r>
    </w:p>
    <w:p w14:paraId="715C2205" w14:textId="39882699" w:rsidR="00117FE3" w:rsidRDefault="00117FE3" w:rsidP="00117FE3">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Plans may vary depending on the type of construction, but typically include:</w:t>
      </w:r>
    </w:p>
    <w:p w14:paraId="373D8CE1" w14:textId="7D1F1968" w:rsidR="00C12BBB" w:rsidRDefault="00C12BBB" w:rsidP="00861226">
      <w:pPr>
        <w:pStyle w:val="ListParagraph"/>
        <w:ind w:left="1440"/>
        <w:rPr>
          <w:rFonts w:asciiTheme="majorHAnsi" w:hAnsiTheme="majorHAnsi" w:cstheme="majorHAnsi"/>
          <w:sz w:val="24"/>
          <w:szCs w:val="24"/>
        </w:rPr>
      </w:pPr>
    </w:p>
    <w:p w14:paraId="0CD1A63A" w14:textId="16BCAC09" w:rsidR="00117FE3" w:rsidRPr="00C12BBB" w:rsidRDefault="00117FE3" w:rsidP="00C12BBB">
      <w:pPr>
        <w:spacing w:after="0"/>
        <w:ind w:left="1080"/>
        <w:rPr>
          <w:rFonts w:asciiTheme="majorHAnsi" w:hAnsiTheme="majorHAnsi" w:cstheme="majorHAnsi"/>
          <w:sz w:val="24"/>
          <w:szCs w:val="24"/>
          <w:u w:val="single"/>
        </w:rPr>
      </w:pPr>
      <w:r w:rsidRPr="00C12BBB">
        <w:rPr>
          <w:rFonts w:asciiTheme="majorHAnsi" w:hAnsiTheme="majorHAnsi" w:cstheme="majorHAnsi"/>
          <w:sz w:val="24"/>
          <w:szCs w:val="24"/>
          <w:u w:val="single"/>
        </w:rPr>
        <w:t>Foundation Plan</w:t>
      </w:r>
    </w:p>
    <w:p w14:paraId="3927A623" w14:textId="607CC7B9" w:rsidR="00117FE3" w:rsidRPr="000F26FD" w:rsidRDefault="00117FE3" w:rsidP="00AA0114">
      <w:pPr>
        <w:pStyle w:val="ListParagraph"/>
        <w:numPr>
          <w:ilvl w:val="0"/>
          <w:numId w:val="5"/>
        </w:numPr>
        <w:spacing w:after="0" w:line="240" w:lineRule="auto"/>
        <w:rPr>
          <w:rFonts w:asciiTheme="majorHAnsi" w:hAnsiTheme="majorHAnsi" w:cstheme="majorHAnsi"/>
          <w:sz w:val="24"/>
          <w:szCs w:val="24"/>
        </w:rPr>
      </w:pPr>
      <w:r w:rsidRPr="000F26FD">
        <w:rPr>
          <w:rFonts w:asciiTheme="majorHAnsi" w:hAnsiTheme="majorHAnsi" w:cstheme="majorHAnsi"/>
          <w:sz w:val="24"/>
          <w:szCs w:val="24"/>
        </w:rPr>
        <w:t>Plan to be fully dimensional showing size and location of beams, bearing walls or support columns (including footings) and foundation thickness.  Specify type of material to be used, e.g. concrete block, poured concrete, wood, or other;</w:t>
      </w:r>
    </w:p>
    <w:p w14:paraId="1F338FED" w14:textId="745FEAD1" w:rsidR="00117FE3" w:rsidRDefault="00117FE3" w:rsidP="000F26FD">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cstheme="majorHAnsi"/>
          <w:sz w:val="24"/>
          <w:szCs w:val="24"/>
        </w:rPr>
        <w:t>Indicate size of floor joists above including span and centres;</w:t>
      </w:r>
    </w:p>
    <w:p w14:paraId="0366F354" w14:textId="742691B5" w:rsidR="00117FE3" w:rsidRDefault="00117FE3" w:rsidP="000F26FD">
      <w:pPr>
        <w:pStyle w:val="ListParagraph"/>
        <w:numPr>
          <w:ilvl w:val="0"/>
          <w:numId w:val="5"/>
        </w:numPr>
        <w:spacing w:after="0" w:line="240" w:lineRule="auto"/>
        <w:rPr>
          <w:rFonts w:asciiTheme="majorHAnsi" w:hAnsiTheme="majorHAnsi" w:cstheme="majorHAnsi"/>
          <w:sz w:val="24"/>
          <w:szCs w:val="24"/>
        </w:rPr>
      </w:pPr>
      <w:r>
        <w:rPr>
          <w:rFonts w:asciiTheme="majorHAnsi" w:hAnsiTheme="majorHAnsi" w:cstheme="majorHAnsi"/>
          <w:sz w:val="24"/>
          <w:szCs w:val="24"/>
        </w:rPr>
        <w:t>Indicate stair location including required framing around stairs.</w:t>
      </w:r>
    </w:p>
    <w:p w14:paraId="4636C5EC" w14:textId="77777777" w:rsidR="000F26FD" w:rsidRPr="000F26FD" w:rsidRDefault="000F26FD" w:rsidP="000F26FD">
      <w:pPr>
        <w:pStyle w:val="ListParagraph"/>
        <w:rPr>
          <w:rFonts w:asciiTheme="majorHAnsi" w:hAnsiTheme="majorHAnsi" w:cstheme="majorHAnsi"/>
          <w:sz w:val="24"/>
          <w:szCs w:val="24"/>
        </w:rPr>
      </w:pPr>
    </w:p>
    <w:p w14:paraId="06B0C308" w14:textId="2D553B9A" w:rsidR="000F26FD" w:rsidRPr="00C12BBB" w:rsidRDefault="000F26FD" w:rsidP="00C12BBB">
      <w:pPr>
        <w:spacing w:after="0"/>
        <w:ind w:left="1170"/>
        <w:rPr>
          <w:rFonts w:asciiTheme="majorHAnsi" w:hAnsiTheme="majorHAnsi" w:cstheme="majorHAnsi"/>
          <w:sz w:val="24"/>
          <w:szCs w:val="24"/>
          <w:u w:val="single"/>
        </w:rPr>
      </w:pPr>
      <w:r w:rsidRPr="00C12BBB">
        <w:rPr>
          <w:rFonts w:asciiTheme="majorHAnsi" w:hAnsiTheme="majorHAnsi" w:cstheme="majorHAnsi"/>
          <w:sz w:val="24"/>
          <w:szCs w:val="24"/>
          <w:u w:val="single"/>
        </w:rPr>
        <w:t>Floor Plan</w:t>
      </w:r>
    </w:p>
    <w:p w14:paraId="11751934" w14:textId="17335B86" w:rsidR="000F26FD" w:rsidRDefault="000F26FD" w:rsidP="000F26FD">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One Floor Plan per </w:t>
      </w:r>
      <w:r w:rsidR="00861226">
        <w:rPr>
          <w:rFonts w:asciiTheme="majorHAnsi" w:hAnsiTheme="majorHAnsi" w:cstheme="majorHAnsi"/>
          <w:sz w:val="24"/>
          <w:szCs w:val="24"/>
        </w:rPr>
        <w:t>stor</w:t>
      </w:r>
      <w:r w:rsidR="003C3EEE">
        <w:rPr>
          <w:rFonts w:asciiTheme="majorHAnsi" w:hAnsiTheme="majorHAnsi" w:cstheme="majorHAnsi"/>
          <w:sz w:val="24"/>
          <w:szCs w:val="24"/>
        </w:rPr>
        <w:t>e</w:t>
      </w:r>
      <w:bookmarkStart w:id="0" w:name="_GoBack"/>
      <w:bookmarkEnd w:id="0"/>
      <w:r w:rsidR="00861226">
        <w:rPr>
          <w:rFonts w:asciiTheme="majorHAnsi" w:hAnsiTheme="majorHAnsi" w:cstheme="majorHAnsi"/>
          <w:sz w:val="24"/>
          <w:szCs w:val="24"/>
        </w:rPr>
        <w:t>y</w:t>
      </w:r>
      <w:r>
        <w:rPr>
          <w:rFonts w:asciiTheme="majorHAnsi" w:hAnsiTheme="majorHAnsi" w:cstheme="majorHAnsi"/>
          <w:sz w:val="24"/>
          <w:szCs w:val="24"/>
        </w:rPr>
        <w:t>;</w:t>
      </w:r>
    </w:p>
    <w:p w14:paraId="4E582FC8" w14:textId="5D08F756" w:rsidR="000F26FD" w:rsidRDefault="000F26FD" w:rsidP="000F26FD">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Plan to be fully dimensioned with rooms and spaces identified;</w:t>
      </w:r>
    </w:p>
    <w:p w14:paraId="04FABD1B" w14:textId="4F3D4839" w:rsidR="000F26FD" w:rsidRDefault="000F26FD" w:rsidP="000F26FD">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Identify doors and windows including sizes, rough openings and size of lintels over;</w:t>
      </w:r>
    </w:p>
    <w:p w14:paraId="4F5C824C" w14:textId="12BD3DA9" w:rsidR="000F26FD" w:rsidRDefault="000F26FD" w:rsidP="000F26FD">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Identify plumbing fixtures, either by note or symbol;</w:t>
      </w:r>
    </w:p>
    <w:p w14:paraId="00F33532" w14:textId="3A3E951F" w:rsidR="000F26FD" w:rsidRDefault="000F26FD" w:rsidP="000F26FD">
      <w:pPr>
        <w:pStyle w:val="ListParagraph"/>
        <w:numPr>
          <w:ilvl w:val="0"/>
          <w:numId w:val="6"/>
        </w:numPr>
        <w:spacing w:line="240" w:lineRule="auto"/>
        <w:rPr>
          <w:rFonts w:asciiTheme="majorHAnsi" w:hAnsiTheme="majorHAnsi" w:cstheme="majorHAnsi"/>
          <w:sz w:val="24"/>
          <w:szCs w:val="24"/>
        </w:rPr>
      </w:pPr>
      <w:r>
        <w:rPr>
          <w:rFonts w:asciiTheme="majorHAnsi" w:hAnsiTheme="majorHAnsi" w:cstheme="majorHAnsi"/>
          <w:sz w:val="24"/>
          <w:szCs w:val="24"/>
        </w:rPr>
        <w:t>Indicate stair location including required framing around stairs.</w:t>
      </w:r>
    </w:p>
    <w:p w14:paraId="11812197" w14:textId="77777777" w:rsidR="000F26FD" w:rsidRDefault="000F26FD" w:rsidP="000F26FD">
      <w:pPr>
        <w:pStyle w:val="ListParagraph"/>
        <w:spacing w:line="240" w:lineRule="auto"/>
        <w:ind w:left="2160"/>
        <w:rPr>
          <w:rFonts w:asciiTheme="majorHAnsi" w:hAnsiTheme="majorHAnsi" w:cstheme="majorHAnsi"/>
          <w:sz w:val="24"/>
          <w:szCs w:val="24"/>
        </w:rPr>
      </w:pPr>
    </w:p>
    <w:p w14:paraId="5B9D8035" w14:textId="2C11E438" w:rsidR="000F26FD" w:rsidRPr="00C12BBB" w:rsidRDefault="000F26FD" w:rsidP="00C12BBB">
      <w:pPr>
        <w:spacing w:after="0"/>
        <w:ind w:left="1170"/>
        <w:rPr>
          <w:rFonts w:asciiTheme="majorHAnsi" w:hAnsiTheme="majorHAnsi" w:cstheme="majorHAnsi"/>
          <w:sz w:val="24"/>
          <w:szCs w:val="24"/>
          <w:u w:val="single"/>
        </w:rPr>
      </w:pPr>
      <w:r w:rsidRPr="00C12BBB">
        <w:rPr>
          <w:rFonts w:asciiTheme="majorHAnsi" w:hAnsiTheme="majorHAnsi" w:cstheme="majorHAnsi"/>
          <w:sz w:val="24"/>
          <w:szCs w:val="24"/>
          <w:u w:val="single"/>
        </w:rPr>
        <w:t>Cross Section:</w:t>
      </w:r>
    </w:p>
    <w:p w14:paraId="456CFCD4" w14:textId="2F3604AB" w:rsidR="000F26FD" w:rsidRDefault="000F26FD" w:rsidP="00C12BBB">
      <w:pPr>
        <w:spacing w:after="0"/>
        <w:ind w:left="1170"/>
        <w:rPr>
          <w:rFonts w:asciiTheme="majorHAnsi" w:hAnsiTheme="majorHAnsi" w:cstheme="majorHAnsi"/>
          <w:sz w:val="24"/>
          <w:szCs w:val="24"/>
        </w:rPr>
      </w:pPr>
      <w:r>
        <w:rPr>
          <w:rFonts w:asciiTheme="majorHAnsi" w:hAnsiTheme="majorHAnsi" w:cstheme="majorHAnsi"/>
          <w:sz w:val="24"/>
          <w:szCs w:val="24"/>
        </w:rPr>
        <w:t>Showing foundation, wall and room assembly, with all materials fully identified.</w:t>
      </w:r>
    </w:p>
    <w:p w14:paraId="465DF30E" w14:textId="77777777" w:rsidR="000F26FD" w:rsidRDefault="000F26FD" w:rsidP="000F26FD">
      <w:pPr>
        <w:spacing w:after="0" w:line="240" w:lineRule="auto"/>
        <w:ind w:left="1170"/>
        <w:rPr>
          <w:rFonts w:asciiTheme="majorHAnsi" w:hAnsiTheme="majorHAnsi" w:cstheme="majorHAnsi"/>
          <w:sz w:val="24"/>
          <w:szCs w:val="24"/>
        </w:rPr>
      </w:pPr>
    </w:p>
    <w:p w14:paraId="1E144B80" w14:textId="5ED89582" w:rsidR="000F26FD" w:rsidRPr="00C12BBB" w:rsidRDefault="000F26FD" w:rsidP="00C12BBB">
      <w:pPr>
        <w:spacing w:after="0"/>
        <w:ind w:left="1170"/>
        <w:rPr>
          <w:rFonts w:asciiTheme="majorHAnsi" w:hAnsiTheme="majorHAnsi" w:cstheme="majorHAnsi"/>
          <w:sz w:val="24"/>
          <w:szCs w:val="24"/>
          <w:u w:val="single"/>
        </w:rPr>
      </w:pPr>
      <w:r w:rsidRPr="00C12BBB">
        <w:rPr>
          <w:rFonts w:asciiTheme="majorHAnsi" w:hAnsiTheme="majorHAnsi" w:cstheme="majorHAnsi"/>
          <w:sz w:val="24"/>
          <w:szCs w:val="24"/>
          <w:u w:val="single"/>
        </w:rPr>
        <w:t>Elevation Drawings</w:t>
      </w:r>
    </w:p>
    <w:p w14:paraId="35EC776A" w14:textId="05518748" w:rsidR="000F26FD" w:rsidRDefault="000F26FD" w:rsidP="00C12BBB">
      <w:pPr>
        <w:spacing w:after="0"/>
        <w:ind w:left="1170"/>
        <w:rPr>
          <w:rFonts w:asciiTheme="majorHAnsi" w:hAnsiTheme="majorHAnsi" w:cstheme="majorHAnsi"/>
          <w:sz w:val="24"/>
          <w:szCs w:val="24"/>
        </w:rPr>
      </w:pPr>
      <w:r>
        <w:rPr>
          <w:rFonts w:asciiTheme="majorHAnsi" w:hAnsiTheme="majorHAnsi" w:cstheme="majorHAnsi"/>
          <w:sz w:val="24"/>
          <w:szCs w:val="24"/>
        </w:rPr>
        <w:t>Complete set of Elevation Drawings showing all four sides including exterior finish and indicating grade levels, decks, entranceways, and finished floor to finished ceiling height etc.</w:t>
      </w:r>
    </w:p>
    <w:p w14:paraId="23BF96CC" w14:textId="77777777" w:rsidR="000F26FD" w:rsidRDefault="000F26FD" w:rsidP="000F26FD">
      <w:pPr>
        <w:spacing w:after="0"/>
        <w:ind w:left="1170"/>
        <w:rPr>
          <w:rFonts w:asciiTheme="majorHAnsi" w:hAnsiTheme="majorHAnsi" w:cstheme="majorHAnsi"/>
          <w:sz w:val="24"/>
          <w:szCs w:val="24"/>
        </w:rPr>
      </w:pPr>
    </w:p>
    <w:p w14:paraId="5D7DE557" w14:textId="73F638F3" w:rsidR="000F26FD" w:rsidRPr="00C12BBB" w:rsidRDefault="000F26FD" w:rsidP="00C12BBB">
      <w:pPr>
        <w:spacing w:after="0"/>
        <w:ind w:left="1170"/>
        <w:rPr>
          <w:rFonts w:asciiTheme="majorHAnsi" w:hAnsiTheme="majorHAnsi" w:cstheme="majorHAnsi"/>
          <w:sz w:val="24"/>
          <w:szCs w:val="24"/>
          <w:u w:val="single"/>
        </w:rPr>
      </w:pPr>
      <w:r w:rsidRPr="00C12BBB">
        <w:rPr>
          <w:rFonts w:asciiTheme="majorHAnsi" w:hAnsiTheme="majorHAnsi" w:cstheme="majorHAnsi"/>
          <w:sz w:val="24"/>
          <w:szCs w:val="24"/>
          <w:u w:val="single"/>
        </w:rPr>
        <w:t>Revisions to Plans</w:t>
      </w:r>
    </w:p>
    <w:p w14:paraId="47F3A927" w14:textId="0B1985F6" w:rsidR="000F26FD" w:rsidRDefault="000F26FD" w:rsidP="000F26FD">
      <w:pPr>
        <w:ind w:left="1170"/>
        <w:rPr>
          <w:rFonts w:asciiTheme="majorHAnsi" w:hAnsiTheme="majorHAnsi" w:cstheme="majorHAnsi"/>
          <w:sz w:val="24"/>
          <w:szCs w:val="24"/>
        </w:rPr>
      </w:pPr>
      <w:r>
        <w:rPr>
          <w:rFonts w:asciiTheme="majorHAnsi" w:hAnsiTheme="majorHAnsi" w:cstheme="majorHAnsi"/>
          <w:sz w:val="24"/>
          <w:szCs w:val="24"/>
        </w:rPr>
        <w:t xml:space="preserve">Any changes that should occur to the plans should be verified with </w:t>
      </w:r>
      <w:r w:rsidR="00C12BBB">
        <w:rPr>
          <w:rFonts w:asciiTheme="majorHAnsi" w:hAnsiTheme="majorHAnsi" w:cstheme="majorHAnsi"/>
          <w:sz w:val="24"/>
          <w:szCs w:val="24"/>
        </w:rPr>
        <w:t>the Chief Building Official in advance for approval.</w:t>
      </w:r>
    </w:p>
    <w:p w14:paraId="6D34E80F" w14:textId="5FF47F7E" w:rsidR="00C12BBB" w:rsidRDefault="00C12BBB" w:rsidP="00C12BBB">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Water and Sewage Systems</w:t>
      </w:r>
    </w:p>
    <w:p w14:paraId="41CBFD1C" w14:textId="4627E384" w:rsidR="00C12BBB" w:rsidRDefault="00C12BBB" w:rsidP="00C12BBB">
      <w:pPr>
        <w:pStyle w:val="ListParagraph"/>
        <w:rPr>
          <w:rFonts w:asciiTheme="majorHAnsi" w:hAnsiTheme="majorHAnsi" w:cstheme="majorHAnsi"/>
          <w:sz w:val="24"/>
          <w:szCs w:val="24"/>
        </w:rPr>
      </w:pPr>
      <w:r>
        <w:rPr>
          <w:rFonts w:asciiTheme="majorHAnsi" w:hAnsiTheme="majorHAnsi" w:cstheme="majorHAnsi"/>
          <w:sz w:val="24"/>
          <w:szCs w:val="24"/>
        </w:rPr>
        <w:t>A review of Sewage System is required for addition or change of use of building.  Arrangements may be made with the Water Department for connections to municipal water main and/or sewer main.  A separate fee is charged for each type of connection.</w:t>
      </w:r>
    </w:p>
    <w:p w14:paraId="03501041" w14:textId="5CBD892A" w:rsidR="00C12BBB" w:rsidRDefault="00C12BBB" w:rsidP="00C12BBB">
      <w:pPr>
        <w:pStyle w:val="ListParagraph"/>
        <w:rPr>
          <w:rFonts w:asciiTheme="majorHAnsi" w:hAnsiTheme="majorHAnsi" w:cstheme="majorHAnsi"/>
          <w:sz w:val="24"/>
          <w:szCs w:val="24"/>
        </w:rPr>
      </w:pPr>
    </w:p>
    <w:p w14:paraId="6BC3442C" w14:textId="230F0A7C" w:rsidR="00C12BBB" w:rsidRDefault="00C12BBB" w:rsidP="00C12BBB">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Plumbing Permit:</w:t>
      </w:r>
    </w:p>
    <w:p w14:paraId="1311E97A" w14:textId="089DA2B0" w:rsidR="00C12BBB" w:rsidRDefault="00C12BBB" w:rsidP="00C12BBB">
      <w:pPr>
        <w:pStyle w:val="ListParagraph"/>
        <w:rPr>
          <w:rFonts w:asciiTheme="majorHAnsi" w:hAnsiTheme="majorHAnsi" w:cstheme="majorHAnsi"/>
          <w:sz w:val="24"/>
          <w:szCs w:val="24"/>
        </w:rPr>
      </w:pPr>
      <w:r>
        <w:rPr>
          <w:rFonts w:asciiTheme="majorHAnsi" w:hAnsiTheme="majorHAnsi" w:cstheme="majorHAnsi"/>
          <w:sz w:val="24"/>
          <w:szCs w:val="24"/>
        </w:rPr>
        <w:t xml:space="preserve">Certificate of Approval is needed from the Water Department and that department should be contacted to see about connecting to the Village system.  A Plumbing Permit </w:t>
      </w:r>
      <w:r w:rsidR="005A14A1">
        <w:rPr>
          <w:rFonts w:asciiTheme="majorHAnsi" w:hAnsiTheme="majorHAnsi" w:cstheme="majorHAnsi"/>
          <w:sz w:val="24"/>
          <w:szCs w:val="24"/>
        </w:rPr>
        <w:t>is required for the installation of any (new) plumbing fixtures or plumbing and drainage system.  A Plumbing Permit is also required if you remove or extend the supply of water or drainage lines.</w:t>
      </w:r>
    </w:p>
    <w:p w14:paraId="2276EF97" w14:textId="6BC21C13" w:rsidR="005A14A1" w:rsidRDefault="005A14A1" w:rsidP="005A14A1">
      <w:pPr>
        <w:rPr>
          <w:rFonts w:asciiTheme="majorHAnsi" w:hAnsiTheme="majorHAnsi" w:cstheme="majorHAnsi"/>
          <w:sz w:val="24"/>
          <w:szCs w:val="24"/>
        </w:rPr>
      </w:pPr>
    </w:p>
    <w:p w14:paraId="10BBF3E0" w14:textId="6D6DD89C" w:rsidR="005A14A1" w:rsidRDefault="005A14A1" w:rsidP="005A14A1">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New Home Warranty Registration Number</w:t>
      </w:r>
    </w:p>
    <w:p w14:paraId="1D24E2BE" w14:textId="3ACC8309" w:rsidR="005A14A1" w:rsidRDefault="005A14A1" w:rsidP="005A14A1">
      <w:pPr>
        <w:pStyle w:val="ListParagraph"/>
        <w:rPr>
          <w:rFonts w:asciiTheme="majorHAnsi" w:hAnsiTheme="majorHAnsi" w:cstheme="majorHAnsi"/>
          <w:sz w:val="24"/>
          <w:szCs w:val="24"/>
        </w:rPr>
      </w:pPr>
      <w:r>
        <w:rPr>
          <w:rFonts w:asciiTheme="majorHAnsi" w:hAnsiTheme="majorHAnsi" w:cstheme="majorHAnsi"/>
          <w:sz w:val="24"/>
          <w:szCs w:val="24"/>
        </w:rPr>
        <w:t>A New Home Warranty Registration Number is required where a person other than the homeowner is the builder or general contractor.</w:t>
      </w:r>
    </w:p>
    <w:p w14:paraId="1607E8C6" w14:textId="77777777" w:rsidR="005A14A1" w:rsidRPr="005A14A1" w:rsidRDefault="005A14A1" w:rsidP="005A14A1">
      <w:pPr>
        <w:pStyle w:val="ListParagraph"/>
        <w:rPr>
          <w:rFonts w:asciiTheme="majorHAnsi" w:hAnsiTheme="majorHAnsi" w:cstheme="majorHAnsi"/>
          <w:sz w:val="24"/>
          <w:szCs w:val="24"/>
        </w:rPr>
      </w:pPr>
    </w:p>
    <w:p w14:paraId="43371C0E" w14:textId="0A8E7608" w:rsidR="005A14A1" w:rsidRPr="00117FE3" w:rsidRDefault="005A14A1" w:rsidP="005A14A1">
      <w:pPr>
        <w:spacing w:after="0"/>
        <w:rPr>
          <w:rFonts w:asciiTheme="majorHAnsi" w:hAnsiTheme="majorHAnsi" w:cstheme="majorHAnsi"/>
          <w:b/>
          <w:sz w:val="24"/>
          <w:szCs w:val="24"/>
        </w:rPr>
      </w:pPr>
      <w:r w:rsidRPr="00117FE3">
        <w:rPr>
          <w:rFonts w:asciiTheme="majorHAnsi" w:hAnsiTheme="majorHAnsi" w:cstheme="majorHAnsi"/>
          <w:b/>
          <w:sz w:val="24"/>
          <w:szCs w:val="24"/>
        </w:rPr>
        <w:t xml:space="preserve">STEP </w:t>
      </w:r>
      <w:r>
        <w:rPr>
          <w:rFonts w:asciiTheme="majorHAnsi" w:hAnsiTheme="majorHAnsi" w:cstheme="majorHAnsi"/>
          <w:b/>
          <w:sz w:val="24"/>
          <w:szCs w:val="24"/>
        </w:rPr>
        <w:t>3</w:t>
      </w:r>
      <w:r w:rsidRPr="00117FE3">
        <w:rPr>
          <w:rFonts w:asciiTheme="majorHAnsi" w:hAnsiTheme="majorHAnsi" w:cstheme="majorHAnsi"/>
          <w:b/>
          <w:sz w:val="24"/>
          <w:szCs w:val="24"/>
        </w:rPr>
        <w:t xml:space="preserve">: </w:t>
      </w:r>
      <w:r>
        <w:rPr>
          <w:rFonts w:asciiTheme="majorHAnsi" w:hAnsiTheme="majorHAnsi" w:cstheme="majorHAnsi"/>
          <w:b/>
          <w:sz w:val="24"/>
          <w:szCs w:val="24"/>
        </w:rPr>
        <w:t>ARE THERE ANY OTHER MATTERS I SHOULD CONSIDER</w:t>
      </w:r>
      <w:r w:rsidRPr="00117FE3">
        <w:rPr>
          <w:rFonts w:asciiTheme="majorHAnsi" w:hAnsiTheme="majorHAnsi" w:cstheme="majorHAnsi"/>
          <w:b/>
          <w:sz w:val="24"/>
          <w:szCs w:val="24"/>
        </w:rPr>
        <w:t>?</w:t>
      </w:r>
    </w:p>
    <w:p w14:paraId="343C2346" w14:textId="592A9C6A" w:rsidR="005A14A1" w:rsidRDefault="005A14A1" w:rsidP="005A14A1">
      <w:pPr>
        <w:rPr>
          <w:rFonts w:asciiTheme="majorHAnsi" w:hAnsiTheme="majorHAnsi" w:cstheme="majorHAnsi"/>
          <w:sz w:val="24"/>
          <w:szCs w:val="24"/>
        </w:rPr>
      </w:pPr>
      <w:r>
        <w:rPr>
          <w:rFonts w:asciiTheme="majorHAnsi" w:hAnsiTheme="majorHAnsi" w:cstheme="majorHAnsi"/>
          <w:sz w:val="24"/>
          <w:szCs w:val="24"/>
        </w:rPr>
        <w:t>Other matters you should consider prior to construction or renovation include:</w:t>
      </w:r>
    </w:p>
    <w:p w14:paraId="52BF6905" w14:textId="267E5197" w:rsidR="005A14A1" w:rsidRDefault="005A14A1" w:rsidP="005A14A1">
      <w:pPr>
        <w:rPr>
          <w:rFonts w:asciiTheme="majorHAnsi" w:hAnsiTheme="majorHAnsi" w:cstheme="majorHAnsi"/>
          <w:sz w:val="24"/>
          <w:szCs w:val="24"/>
        </w:rPr>
      </w:pPr>
      <w:r>
        <w:rPr>
          <w:rFonts w:asciiTheme="majorHAnsi" w:hAnsiTheme="majorHAnsi" w:cstheme="majorHAnsi"/>
          <w:sz w:val="24"/>
          <w:szCs w:val="24"/>
        </w:rPr>
        <w:t>Bell Canada</w:t>
      </w:r>
      <w:r>
        <w:rPr>
          <w:rFonts w:asciiTheme="majorHAnsi" w:hAnsiTheme="majorHAnsi" w:cstheme="majorHAnsi"/>
          <w:sz w:val="24"/>
          <w:szCs w:val="24"/>
        </w:rPr>
        <w:tab/>
      </w:r>
      <w:r>
        <w:rPr>
          <w:rFonts w:asciiTheme="majorHAnsi" w:hAnsiTheme="majorHAnsi" w:cstheme="majorHAnsi"/>
          <w:sz w:val="24"/>
          <w:szCs w:val="24"/>
        </w:rPr>
        <w:tab/>
        <w:t>For telephone connections and the location of buried cable;</w:t>
      </w:r>
    </w:p>
    <w:p w14:paraId="570CCB85" w14:textId="4433CE01" w:rsidR="005A14A1" w:rsidRDefault="005A14A1" w:rsidP="005A14A1">
      <w:pPr>
        <w:rPr>
          <w:rFonts w:asciiTheme="majorHAnsi" w:hAnsiTheme="majorHAnsi" w:cstheme="majorHAnsi"/>
          <w:sz w:val="24"/>
          <w:szCs w:val="24"/>
        </w:rPr>
      </w:pPr>
      <w:r>
        <w:rPr>
          <w:rFonts w:asciiTheme="majorHAnsi" w:hAnsiTheme="majorHAnsi" w:cstheme="majorHAnsi"/>
          <w:sz w:val="24"/>
          <w:szCs w:val="24"/>
        </w:rPr>
        <w:t>ICG Utilities</w:t>
      </w:r>
      <w:r>
        <w:rPr>
          <w:rFonts w:asciiTheme="majorHAnsi" w:hAnsiTheme="majorHAnsi" w:cstheme="majorHAnsi"/>
          <w:sz w:val="24"/>
          <w:szCs w:val="24"/>
        </w:rPr>
        <w:tab/>
      </w:r>
      <w:r>
        <w:rPr>
          <w:rFonts w:asciiTheme="majorHAnsi" w:hAnsiTheme="majorHAnsi" w:cstheme="majorHAnsi"/>
          <w:sz w:val="24"/>
          <w:szCs w:val="24"/>
        </w:rPr>
        <w:tab/>
        <w:t>For propane gas connections and pipe connections;</w:t>
      </w:r>
    </w:p>
    <w:p w14:paraId="1272E591" w14:textId="318CD4E2" w:rsidR="005A14A1" w:rsidRDefault="005A14A1" w:rsidP="005A14A1">
      <w:pPr>
        <w:ind w:left="2160" w:hanging="2160"/>
        <w:rPr>
          <w:rFonts w:asciiTheme="majorHAnsi" w:hAnsiTheme="majorHAnsi" w:cstheme="majorHAnsi"/>
          <w:sz w:val="24"/>
          <w:szCs w:val="24"/>
        </w:rPr>
      </w:pPr>
      <w:r>
        <w:rPr>
          <w:rFonts w:asciiTheme="majorHAnsi" w:hAnsiTheme="majorHAnsi" w:cstheme="majorHAnsi"/>
          <w:sz w:val="24"/>
          <w:szCs w:val="24"/>
        </w:rPr>
        <w:t>Heritage Buildings</w:t>
      </w:r>
      <w:r>
        <w:rPr>
          <w:rFonts w:asciiTheme="majorHAnsi" w:hAnsiTheme="majorHAnsi" w:cstheme="majorHAnsi"/>
          <w:sz w:val="24"/>
          <w:szCs w:val="24"/>
        </w:rPr>
        <w:tab/>
        <w:t>For buildings designated or to be designated for historical or architectural value, contact the Municipal Office;</w:t>
      </w:r>
    </w:p>
    <w:p w14:paraId="02CF9FEC" w14:textId="4F2634DB" w:rsidR="00855373" w:rsidRDefault="00855373" w:rsidP="005A14A1">
      <w:pPr>
        <w:ind w:left="2160" w:hanging="2160"/>
        <w:rPr>
          <w:rFonts w:asciiTheme="majorHAnsi" w:hAnsiTheme="majorHAnsi" w:cstheme="majorHAnsi"/>
          <w:sz w:val="24"/>
          <w:szCs w:val="24"/>
        </w:rPr>
      </w:pPr>
      <w:r>
        <w:rPr>
          <w:rFonts w:asciiTheme="majorHAnsi" w:hAnsiTheme="majorHAnsi" w:cstheme="majorHAnsi"/>
          <w:sz w:val="24"/>
          <w:szCs w:val="24"/>
        </w:rPr>
        <w:t>Insurance</w:t>
      </w:r>
      <w:r>
        <w:rPr>
          <w:rFonts w:asciiTheme="majorHAnsi" w:hAnsiTheme="majorHAnsi" w:cstheme="majorHAnsi"/>
          <w:sz w:val="24"/>
          <w:szCs w:val="24"/>
        </w:rPr>
        <w:tab/>
        <w:t>For coverage during construction, contact your Insurance Agent;</w:t>
      </w:r>
    </w:p>
    <w:p w14:paraId="59D36303" w14:textId="2038EB68" w:rsidR="00855373" w:rsidRDefault="00855373" w:rsidP="005A14A1">
      <w:pPr>
        <w:ind w:left="2160" w:hanging="2160"/>
        <w:rPr>
          <w:rFonts w:asciiTheme="majorHAnsi" w:hAnsiTheme="majorHAnsi" w:cstheme="majorHAnsi"/>
          <w:sz w:val="24"/>
          <w:szCs w:val="24"/>
        </w:rPr>
      </w:pPr>
      <w:r>
        <w:rPr>
          <w:rFonts w:asciiTheme="majorHAnsi" w:hAnsiTheme="majorHAnsi" w:cstheme="majorHAnsi"/>
          <w:sz w:val="24"/>
          <w:szCs w:val="24"/>
        </w:rPr>
        <w:t>Ontario Hydro</w:t>
      </w:r>
      <w:r>
        <w:rPr>
          <w:rFonts w:asciiTheme="majorHAnsi" w:hAnsiTheme="majorHAnsi" w:cstheme="majorHAnsi"/>
          <w:sz w:val="24"/>
          <w:szCs w:val="24"/>
        </w:rPr>
        <w:tab/>
        <w:t>For electrical permits and inspections which are required for any electrical wiring.</w:t>
      </w:r>
    </w:p>
    <w:p w14:paraId="3B246FAC" w14:textId="2C1A8938" w:rsidR="00855373" w:rsidRPr="00117FE3" w:rsidRDefault="00855373" w:rsidP="00855373">
      <w:pPr>
        <w:spacing w:after="0"/>
        <w:rPr>
          <w:rFonts w:asciiTheme="majorHAnsi" w:hAnsiTheme="majorHAnsi" w:cstheme="majorHAnsi"/>
          <w:b/>
          <w:sz w:val="24"/>
          <w:szCs w:val="24"/>
        </w:rPr>
      </w:pPr>
      <w:r w:rsidRPr="00117FE3">
        <w:rPr>
          <w:rFonts w:asciiTheme="majorHAnsi" w:hAnsiTheme="majorHAnsi" w:cstheme="majorHAnsi"/>
          <w:b/>
          <w:sz w:val="24"/>
          <w:szCs w:val="24"/>
        </w:rPr>
        <w:t xml:space="preserve">STEP </w:t>
      </w:r>
      <w:r>
        <w:rPr>
          <w:rFonts w:asciiTheme="majorHAnsi" w:hAnsiTheme="majorHAnsi" w:cstheme="majorHAnsi"/>
          <w:b/>
          <w:sz w:val="24"/>
          <w:szCs w:val="24"/>
        </w:rPr>
        <w:t>4</w:t>
      </w:r>
      <w:r w:rsidRPr="00117FE3">
        <w:rPr>
          <w:rFonts w:asciiTheme="majorHAnsi" w:hAnsiTheme="majorHAnsi" w:cstheme="majorHAnsi"/>
          <w:b/>
          <w:sz w:val="24"/>
          <w:szCs w:val="24"/>
        </w:rPr>
        <w:t xml:space="preserve">: </w:t>
      </w:r>
      <w:r>
        <w:rPr>
          <w:rFonts w:asciiTheme="majorHAnsi" w:hAnsiTheme="majorHAnsi" w:cstheme="majorHAnsi"/>
          <w:b/>
          <w:sz w:val="24"/>
          <w:szCs w:val="24"/>
        </w:rPr>
        <w:t>WHAT ARE MY OBLIGATIONS DURING CONSTRUCTION</w:t>
      </w:r>
      <w:r w:rsidRPr="00117FE3">
        <w:rPr>
          <w:rFonts w:asciiTheme="majorHAnsi" w:hAnsiTheme="majorHAnsi" w:cstheme="majorHAnsi"/>
          <w:b/>
          <w:sz w:val="24"/>
          <w:szCs w:val="24"/>
        </w:rPr>
        <w:t>?</w:t>
      </w:r>
    </w:p>
    <w:p w14:paraId="7FDCF7BE" w14:textId="34449659" w:rsidR="00855373" w:rsidRDefault="003642F2" w:rsidP="00855373">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Post your Construction permit so that it is visible from the street</w:t>
      </w:r>
    </w:p>
    <w:p w14:paraId="7CB7F546" w14:textId="30F25B50" w:rsidR="003642F2" w:rsidRDefault="003642F2" w:rsidP="00855373">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Keep a copy of your Building Plans on the construction site</w:t>
      </w:r>
    </w:p>
    <w:p w14:paraId="5CA5E633" w14:textId="7257BD69" w:rsidR="003642F2" w:rsidRDefault="003642F2" w:rsidP="00855373">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Notify the Chief Building Official at least twenty-four (24) hours in advance of any needed inspections.  The following inspections may be re</w:t>
      </w:r>
      <w:r w:rsidR="00861226">
        <w:rPr>
          <w:rFonts w:asciiTheme="majorHAnsi" w:hAnsiTheme="majorHAnsi" w:cstheme="majorHAnsi"/>
          <w:sz w:val="24"/>
          <w:szCs w:val="24"/>
        </w:rPr>
        <w:t>quired:</w:t>
      </w:r>
    </w:p>
    <w:p w14:paraId="2B0A62F3" w14:textId="07983F0B"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Excavation and site</w:t>
      </w:r>
    </w:p>
    <w:p w14:paraId="76B74935" w14:textId="3A4A7B32"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Prior to pouring footings</w:t>
      </w:r>
    </w:p>
    <w:p w14:paraId="5664EF66" w14:textId="771B3EDE"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Footings</w:t>
      </w:r>
    </w:p>
    <w:p w14:paraId="6B47B1E6" w14:textId="7A9F665F"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Before backfilling foundation</w:t>
      </w:r>
    </w:p>
    <w:p w14:paraId="50274684" w14:textId="2114B955"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Framing</w:t>
      </w:r>
    </w:p>
    <w:p w14:paraId="3316BD7C" w14:textId="75A3BB5A"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Insulation/vapour barrier</w:t>
      </w:r>
    </w:p>
    <w:p w14:paraId="25576E72" w14:textId="01D6ED62"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Ductwork/piping/heating/air conditioning</w:t>
      </w:r>
    </w:p>
    <w:p w14:paraId="2D5D8BBD" w14:textId="5018D359"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After fireplace rough-in, if applicable</w:t>
      </w:r>
    </w:p>
    <w:p w14:paraId="6370DE4A" w14:textId="4C205DDA"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Plumbing</w:t>
      </w:r>
    </w:p>
    <w:p w14:paraId="10BD4412" w14:textId="11193C67"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Interior</w:t>
      </w:r>
    </w:p>
    <w:p w14:paraId="102EF0FF" w14:textId="3D4DBD32"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Occupancy</w:t>
      </w:r>
    </w:p>
    <w:p w14:paraId="6A5FE919" w14:textId="2E368D60" w:rsidR="00861226" w:rsidRDefault="00861226" w:rsidP="00861226">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Final</w:t>
      </w:r>
    </w:p>
    <w:p w14:paraId="4C2206BC" w14:textId="3052428A" w:rsidR="000F26FD" w:rsidRPr="000F26FD" w:rsidRDefault="00861226" w:rsidP="00861226">
      <w:pPr>
        <w:rPr>
          <w:rFonts w:asciiTheme="majorHAnsi" w:hAnsiTheme="majorHAnsi" w:cstheme="majorHAnsi"/>
          <w:sz w:val="24"/>
          <w:szCs w:val="24"/>
        </w:rPr>
      </w:pPr>
      <w:r>
        <w:rPr>
          <w:rFonts w:asciiTheme="majorHAnsi" w:hAnsiTheme="majorHAnsi" w:cstheme="majorHAnsi"/>
          <w:sz w:val="24"/>
          <w:szCs w:val="24"/>
        </w:rPr>
        <w:t>The number of inspections for new construction will differ from project to project.  Two (2) inspections may be required for insulation as main floors and basements are usually insulated at different times.  Large commercial projects may involve multiple inspections of each type due to the complexity of the projects.</w:t>
      </w:r>
    </w:p>
    <w:p w14:paraId="6B0F987F" w14:textId="77777777" w:rsidR="00117FE3" w:rsidRPr="00117FE3" w:rsidRDefault="00117FE3" w:rsidP="00117FE3">
      <w:pPr>
        <w:ind w:left="1080"/>
        <w:rPr>
          <w:rFonts w:asciiTheme="majorHAnsi" w:hAnsiTheme="majorHAnsi" w:cstheme="majorHAnsi"/>
          <w:sz w:val="24"/>
          <w:szCs w:val="24"/>
        </w:rPr>
      </w:pPr>
    </w:p>
    <w:p w14:paraId="20D4BD5D" w14:textId="77777777" w:rsidR="00117FE3" w:rsidRPr="00117FE3" w:rsidRDefault="00117FE3" w:rsidP="00117FE3">
      <w:pPr>
        <w:rPr>
          <w:rFonts w:asciiTheme="majorHAnsi" w:hAnsiTheme="majorHAnsi" w:cstheme="majorHAnsi"/>
          <w:sz w:val="24"/>
          <w:szCs w:val="24"/>
        </w:rPr>
      </w:pPr>
    </w:p>
    <w:sectPr w:rsidR="00117FE3" w:rsidRPr="0011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9D6"/>
    <w:multiLevelType w:val="hybridMultilevel"/>
    <w:tmpl w:val="C2A24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573A3"/>
    <w:multiLevelType w:val="hybridMultilevel"/>
    <w:tmpl w:val="9C0CFFD8"/>
    <w:lvl w:ilvl="0" w:tplc="75BE57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5316DA"/>
    <w:multiLevelType w:val="hybridMultilevel"/>
    <w:tmpl w:val="CA0845EC"/>
    <w:lvl w:ilvl="0" w:tplc="31421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A6B41"/>
    <w:multiLevelType w:val="hybridMultilevel"/>
    <w:tmpl w:val="F732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91DAF"/>
    <w:multiLevelType w:val="hybridMultilevel"/>
    <w:tmpl w:val="1AF0C33A"/>
    <w:lvl w:ilvl="0" w:tplc="D6C4A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B33252"/>
    <w:multiLevelType w:val="hybridMultilevel"/>
    <w:tmpl w:val="4A8EAD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FC7691"/>
    <w:multiLevelType w:val="hybridMultilevel"/>
    <w:tmpl w:val="5EEC09E4"/>
    <w:lvl w:ilvl="0" w:tplc="8DDCA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31ADB"/>
    <w:multiLevelType w:val="hybridMultilevel"/>
    <w:tmpl w:val="9C0CFFD8"/>
    <w:lvl w:ilvl="0" w:tplc="75BE57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0"/>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41"/>
    <w:rsid w:val="000F26FD"/>
    <w:rsid w:val="00117FE3"/>
    <w:rsid w:val="001A4502"/>
    <w:rsid w:val="00297F4E"/>
    <w:rsid w:val="003642F2"/>
    <w:rsid w:val="003C3EEE"/>
    <w:rsid w:val="004211A5"/>
    <w:rsid w:val="0044363E"/>
    <w:rsid w:val="005A14A1"/>
    <w:rsid w:val="00622141"/>
    <w:rsid w:val="006C1877"/>
    <w:rsid w:val="007E7882"/>
    <w:rsid w:val="00855373"/>
    <w:rsid w:val="00861226"/>
    <w:rsid w:val="00C12BBB"/>
    <w:rsid w:val="00CE2553"/>
    <w:rsid w:val="00E8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3314"/>
  <w15:chartTrackingRefBased/>
  <w15:docId w15:val="{97C66518-FC28-46D8-8DA5-1139E219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141"/>
    <w:rPr>
      <w:b/>
      <w:bCs/>
    </w:rPr>
  </w:style>
  <w:style w:type="paragraph" w:styleId="NormalWeb">
    <w:name w:val="Normal (Web)"/>
    <w:basedOn w:val="Normal"/>
    <w:uiPriority w:val="99"/>
    <w:semiHidden/>
    <w:unhideWhenUsed/>
    <w:rsid w:val="006221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199897">
      <w:bodyDiv w:val="1"/>
      <w:marLeft w:val="0"/>
      <w:marRight w:val="0"/>
      <w:marTop w:val="0"/>
      <w:marBottom w:val="0"/>
      <w:divBdr>
        <w:top w:val="none" w:sz="0" w:space="0" w:color="auto"/>
        <w:left w:val="none" w:sz="0" w:space="0" w:color="auto"/>
        <w:bottom w:val="none" w:sz="0" w:space="0" w:color="auto"/>
        <w:right w:val="none" w:sz="0" w:space="0" w:color="auto"/>
      </w:divBdr>
      <w:divsChild>
        <w:div w:id="815798649">
          <w:marLeft w:val="0"/>
          <w:marRight w:val="0"/>
          <w:marTop w:val="0"/>
          <w:marBottom w:val="0"/>
          <w:divBdr>
            <w:top w:val="none" w:sz="0" w:space="0" w:color="auto"/>
            <w:left w:val="none" w:sz="0" w:space="0" w:color="auto"/>
            <w:bottom w:val="none" w:sz="0" w:space="0" w:color="auto"/>
            <w:right w:val="none" w:sz="0" w:space="0" w:color="auto"/>
          </w:divBdr>
          <w:divsChild>
            <w:div w:id="510417013">
              <w:marLeft w:val="0"/>
              <w:marRight w:val="0"/>
              <w:marTop w:val="0"/>
              <w:marBottom w:val="0"/>
              <w:divBdr>
                <w:top w:val="none" w:sz="0" w:space="0" w:color="auto"/>
                <w:left w:val="none" w:sz="0" w:space="0" w:color="auto"/>
                <w:bottom w:val="none" w:sz="0" w:space="0" w:color="auto"/>
                <w:right w:val="none" w:sz="0" w:space="0" w:color="auto"/>
              </w:divBdr>
              <w:divsChild>
                <w:div w:id="783841816">
                  <w:marLeft w:val="0"/>
                  <w:marRight w:val="0"/>
                  <w:marTop w:val="0"/>
                  <w:marBottom w:val="0"/>
                  <w:divBdr>
                    <w:top w:val="none" w:sz="0" w:space="0" w:color="auto"/>
                    <w:left w:val="none" w:sz="0" w:space="0" w:color="auto"/>
                    <w:bottom w:val="none" w:sz="0" w:space="0" w:color="auto"/>
                    <w:right w:val="none" w:sz="0" w:space="0" w:color="auto"/>
                  </w:divBdr>
                  <w:divsChild>
                    <w:div w:id="1934362906">
                      <w:marLeft w:val="0"/>
                      <w:marRight w:val="0"/>
                      <w:marTop w:val="0"/>
                      <w:marBottom w:val="0"/>
                      <w:divBdr>
                        <w:top w:val="none" w:sz="0" w:space="0" w:color="auto"/>
                        <w:left w:val="none" w:sz="0" w:space="0" w:color="auto"/>
                        <w:bottom w:val="none" w:sz="0" w:space="0" w:color="auto"/>
                        <w:right w:val="none" w:sz="0" w:space="0" w:color="auto"/>
                      </w:divBdr>
                      <w:divsChild>
                        <w:div w:id="1171028263">
                          <w:marLeft w:val="0"/>
                          <w:marRight w:val="0"/>
                          <w:marTop w:val="0"/>
                          <w:marBottom w:val="0"/>
                          <w:divBdr>
                            <w:top w:val="none" w:sz="0" w:space="0" w:color="auto"/>
                            <w:left w:val="none" w:sz="0" w:space="0" w:color="auto"/>
                            <w:bottom w:val="none" w:sz="0" w:space="0" w:color="auto"/>
                            <w:right w:val="none" w:sz="0" w:space="0" w:color="auto"/>
                          </w:divBdr>
                          <w:divsChild>
                            <w:div w:id="8856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2ahUKEwitlt3N3ZXfAhXK6oMKHXmCBFkQjRx6BAgBEAU&amp;url=http://www.nalgonawil.com/&amp;psig=AOvVaw39qn1IIjkbP6f3eO6HaPFE&amp;ust=1544547405274695"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Jennings</dc:creator>
  <cp:keywords/>
  <dc:description/>
  <cp:lastModifiedBy>Dana Jennings</cp:lastModifiedBy>
  <cp:revision>1</cp:revision>
  <dcterms:created xsi:type="dcterms:W3CDTF">2018-12-10T14:54:00Z</dcterms:created>
  <dcterms:modified xsi:type="dcterms:W3CDTF">2018-12-10T17:02:00Z</dcterms:modified>
</cp:coreProperties>
</file>